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C83A" w14:textId="5B43056E" w:rsidR="00365757" w:rsidRDefault="00365757" w:rsidP="00365757">
      <w:pPr>
        <w:ind w:left="540" w:right="-360" w:hanging="540"/>
        <w:rPr>
          <w:b/>
          <w:u w:val="single"/>
        </w:rPr>
      </w:pPr>
      <w:r>
        <w:t>M.</w:t>
      </w:r>
      <w:r>
        <w:tab/>
      </w:r>
      <w:r>
        <w:rPr>
          <w:u w:val="single"/>
        </w:rPr>
        <w:t>STORM WATER POLLUTION PREVENTION</w:t>
      </w:r>
      <w:r>
        <w:rPr>
          <w:u w:val="single"/>
        </w:rPr>
        <w:fldChar w:fldCharType="begin"/>
      </w:r>
      <w:r>
        <w:instrText xml:space="preserve"> TC "</w:instrText>
      </w:r>
      <w:bookmarkStart w:id="0" w:name="_Toc384994040"/>
      <w:r>
        <w:instrText>M.</w:instrText>
      </w:r>
      <w:r>
        <w:tab/>
      </w:r>
      <w:r>
        <w:rPr>
          <w:u w:val="single"/>
        </w:rPr>
        <w:instrText>STORM WATER POLLUTION PREVENTION</w:instrText>
      </w:r>
      <w:bookmarkEnd w:id="0"/>
      <w:r w:rsidR="00580341">
        <w:rPr>
          <w:u w:val="single"/>
        </w:rPr>
        <w:instrText xml:space="preserve"> &amp; SANITARY FACILITIES</w:instrText>
      </w:r>
      <w:r>
        <w:instrText xml:space="preserve">" \f C \l "2" </w:instrText>
      </w:r>
      <w:r>
        <w:rPr>
          <w:u w:val="single"/>
        </w:rPr>
        <w:fldChar w:fldCharType="end"/>
      </w:r>
    </w:p>
    <w:p w14:paraId="2BE94245" w14:textId="77777777" w:rsidR="00365757" w:rsidRDefault="00365757" w:rsidP="00365757">
      <w:pPr>
        <w:ind w:left="540" w:right="-360" w:hanging="540"/>
        <w:rPr>
          <w:u w:val="single"/>
        </w:rPr>
      </w:pPr>
    </w:p>
    <w:p w14:paraId="3BF57375" w14:textId="74C67BBC" w:rsidR="00C96F87" w:rsidRDefault="00365757" w:rsidP="004765FC">
      <w:pPr>
        <w:ind w:left="540" w:right="-360" w:hanging="540"/>
      </w:pPr>
      <w:r>
        <w:tab/>
      </w:r>
    </w:p>
    <w:p w14:paraId="0FCC3572" w14:textId="5FA16957" w:rsidR="00C96F87" w:rsidRDefault="00C96F87" w:rsidP="00365757">
      <w:pPr>
        <w:ind w:left="540" w:right="-360" w:hanging="540"/>
      </w:pPr>
      <w:r>
        <w:tab/>
      </w:r>
      <w:r w:rsidR="000E54D0">
        <w:t>STORMWATER POLLUTION PREVENTION</w:t>
      </w:r>
    </w:p>
    <w:p w14:paraId="51BD5667" w14:textId="77777777" w:rsidR="00365757" w:rsidRDefault="00365757" w:rsidP="00365757">
      <w:pPr>
        <w:ind w:left="540" w:right="-360" w:hanging="540"/>
      </w:pPr>
    </w:p>
    <w:p w14:paraId="67A87BB7" w14:textId="6463B5F3" w:rsidR="00365757" w:rsidRDefault="00365757" w:rsidP="00365757">
      <w:pPr>
        <w:ind w:left="540"/>
      </w:pPr>
      <w:r>
        <w:t>The intent of th</w:t>
      </w:r>
      <w:r w:rsidR="0069013C">
        <w:t>is</w:t>
      </w:r>
      <w:r>
        <w:t xml:space="preserve"> provision is to enforce </w:t>
      </w:r>
      <w:r w:rsidR="00580341">
        <w:t>Federal</w:t>
      </w:r>
      <w:r>
        <w:t xml:space="preserve">, </w:t>
      </w:r>
      <w:r w:rsidR="00580341">
        <w:t>State</w:t>
      </w:r>
      <w:r>
        <w:t>, and local agenc</w:t>
      </w:r>
      <w:r w:rsidR="0069013C">
        <w:t xml:space="preserve">y </w:t>
      </w:r>
      <w:r>
        <w:t>regulations designed to eliminate storm water pollution. Storm drains discharge directly to creeks and the Bay without treatment. Storm water pollution due to construction operations shall be controlled by keeping pollution out of storm drain systems, reducing the exposure and discharge of materials and wastes to storm water, and by reducing erosion and sedimentation.</w:t>
      </w:r>
    </w:p>
    <w:p w14:paraId="705FA535" w14:textId="77777777" w:rsidR="0030696C" w:rsidRDefault="0030696C" w:rsidP="0030696C">
      <w:pPr>
        <w:ind w:right="-360"/>
      </w:pPr>
    </w:p>
    <w:p w14:paraId="6762D670" w14:textId="0202ED0D" w:rsidR="000E54D0" w:rsidRDefault="006E33ED" w:rsidP="008448BC">
      <w:pPr>
        <w:ind w:left="540" w:right="-360"/>
        <w:rPr>
          <w:szCs w:val="24"/>
        </w:rPr>
      </w:pPr>
      <w:r w:rsidRPr="00375441">
        <w:rPr>
          <w:b/>
          <w:bCs/>
          <w:u w:val="single"/>
        </w:rPr>
        <w:t xml:space="preserve">For projects </w:t>
      </w:r>
      <w:r w:rsidR="00375441">
        <w:rPr>
          <w:b/>
          <w:bCs/>
          <w:u w:val="single"/>
        </w:rPr>
        <w:t xml:space="preserve">that disturb </w:t>
      </w:r>
      <w:r w:rsidRPr="00375441">
        <w:rPr>
          <w:b/>
          <w:bCs/>
          <w:u w:val="single"/>
        </w:rPr>
        <w:t xml:space="preserve">one acre or </w:t>
      </w:r>
      <w:proofErr w:type="gramStart"/>
      <w:r w:rsidRPr="00375441">
        <w:rPr>
          <w:b/>
          <w:bCs/>
          <w:u w:val="single"/>
        </w:rPr>
        <w:t>more, or</w:t>
      </w:r>
      <w:proofErr w:type="gramEnd"/>
      <w:r w:rsidRPr="00375441">
        <w:rPr>
          <w:b/>
          <w:bCs/>
          <w:u w:val="single"/>
        </w:rPr>
        <w:t xml:space="preserve"> </w:t>
      </w:r>
      <w:r w:rsidR="007B72F2">
        <w:rPr>
          <w:b/>
          <w:bCs/>
          <w:u w:val="single"/>
        </w:rPr>
        <w:t xml:space="preserve">are </w:t>
      </w:r>
      <w:r w:rsidRPr="00375441">
        <w:rPr>
          <w:b/>
          <w:bCs/>
          <w:u w:val="single"/>
        </w:rPr>
        <w:t>part of a larger plan of development</w:t>
      </w:r>
      <w:r>
        <w:t xml:space="preserve">: </w:t>
      </w:r>
      <w:r w:rsidR="000E54D0">
        <w:t xml:space="preserve">The Contractor is to prepare, submit, and implement a Stormwater Pollution Prevention Plan </w:t>
      </w:r>
      <w:r w:rsidR="00EC39AD">
        <w:t>(SWPPP) in accordance with the Statewide NPDES Construction General Permit</w:t>
      </w:r>
      <w:r w:rsidR="00222A55">
        <w:t xml:space="preserve"> </w:t>
      </w:r>
      <w:r w:rsidR="00B907E4">
        <w:t xml:space="preserve">(CGP) </w:t>
      </w:r>
      <w:r w:rsidR="00F21020">
        <w:t xml:space="preserve">and is responsible for all </w:t>
      </w:r>
      <w:r w:rsidR="000B5ED1">
        <w:t>annual reporting requirements</w:t>
      </w:r>
      <w:r w:rsidR="00D34C24">
        <w:t xml:space="preserve">. </w:t>
      </w:r>
      <w:r w:rsidR="00535A8B">
        <w:t xml:space="preserve">The SWPPP shall be prepared by a Qualified SWPPP Developer (QSD) </w:t>
      </w:r>
      <w:r w:rsidR="008214CE">
        <w:t xml:space="preserve">using the CASQA Construction Handbook SWPPP Template </w:t>
      </w:r>
      <w:r w:rsidR="00535A8B">
        <w:t xml:space="preserve">and submitted </w:t>
      </w:r>
      <w:r w:rsidR="00F42516">
        <w:t>to the</w:t>
      </w:r>
      <w:r w:rsidR="000803A1">
        <w:t xml:space="preserve"> </w:t>
      </w:r>
      <w:r w:rsidR="000803A1" w:rsidRPr="00E903CC">
        <w:t>County Representative</w:t>
      </w:r>
      <w:r w:rsidR="000803A1">
        <w:t xml:space="preserve"> </w:t>
      </w:r>
      <w:r w:rsidR="007B72F2">
        <w:t>for review and approval</w:t>
      </w:r>
      <w:r w:rsidR="00F42516">
        <w:t xml:space="preserve"> prior to commencement of work</w:t>
      </w:r>
      <w:r w:rsidR="00C869CE">
        <w:t>.</w:t>
      </w:r>
      <w:r w:rsidR="00BB48B6">
        <w:t xml:space="preserve"> The </w:t>
      </w:r>
      <w:r w:rsidR="006F294D">
        <w:t xml:space="preserve">Contractors </w:t>
      </w:r>
      <w:r w:rsidR="00BB48B6">
        <w:t xml:space="preserve">QSD shall be responsible for </w:t>
      </w:r>
      <w:r w:rsidR="00E36912">
        <w:t>all revisions to the SWPPP</w:t>
      </w:r>
      <w:r w:rsidR="000A7E7C">
        <w:t xml:space="preserve">. </w:t>
      </w:r>
      <w:r w:rsidR="00CA10E1">
        <w:t xml:space="preserve">If </w:t>
      </w:r>
      <w:r w:rsidR="00E50B31">
        <w:t xml:space="preserve">the SWPPP </w:t>
      </w:r>
      <w:r w:rsidR="00CA10E1">
        <w:t xml:space="preserve">is revised, the </w:t>
      </w:r>
      <w:r w:rsidR="000803A1">
        <w:t>County Representative</w:t>
      </w:r>
      <w:r w:rsidR="00CA10E1">
        <w:t xml:space="preserve"> shall review and approve those revisions</w:t>
      </w:r>
      <w:r w:rsidR="00C86DF0">
        <w:t xml:space="preserve">. </w:t>
      </w:r>
      <w:r w:rsidR="00C869CE">
        <w:t xml:space="preserve">The </w:t>
      </w:r>
      <w:r w:rsidR="006A10D9">
        <w:t>QSD</w:t>
      </w:r>
      <w:r w:rsidR="00F42516">
        <w:t xml:space="preserve"> shall </w:t>
      </w:r>
      <w:r w:rsidR="00C869CE">
        <w:t xml:space="preserve">use the </w:t>
      </w:r>
      <w:hyperlink r:id="rId5">
        <w:r w:rsidR="00C869CE" w:rsidRPr="60EDF4E0">
          <w:rPr>
            <w:rStyle w:val="Hyperlink"/>
          </w:rPr>
          <w:t>CASQA Construction BMP Handbook</w:t>
        </w:r>
      </w:hyperlink>
      <w:r w:rsidR="008448BC">
        <w:t xml:space="preserve"> </w:t>
      </w:r>
      <w:r w:rsidR="008214CE">
        <w:t xml:space="preserve">Fact Sheets </w:t>
      </w:r>
      <w:r w:rsidR="00C869CE">
        <w:t xml:space="preserve">to </w:t>
      </w:r>
      <w:r w:rsidR="00F42516">
        <w:t>specify appropriate and effective best management practices (BMPs) to reduce erosion and sediment transport and all potential pollutant sources. The SWPPP</w:t>
      </w:r>
      <w:r w:rsidR="00C869CE">
        <w:t xml:space="preserve"> shall includ</w:t>
      </w:r>
      <w:r w:rsidR="006A10D9">
        <w:t>e the relevant CASQA BMP Handbook Fact Sheets</w:t>
      </w:r>
      <w:r w:rsidR="00C869CE">
        <w:t xml:space="preserve"> to provide effective erosion and sediment control, and good housekeeping during construction and cleanup.</w:t>
      </w:r>
      <w:r w:rsidR="001B1890">
        <w:t xml:space="preserve"> The County can provide CASQA BMP Fact Sheets upon request.</w:t>
      </w:r>
      <w:r w:rsidR="6368DCE7">
        <w:t xml:space="preserve"> The Contractors Qualified SWPPP Practitioner (QSP) shall be responsible for all inspections and testing requirements of the Construction General Permit.</w:t>
      </w:r>
    </w:p>
    <w:p w14:paraId="4A7055F8" w14:textId="29BB05DD" w:rsidR="00365757" w:rsidRDefault="00365757" w:rsidP="00365757">
      <w:pPr>
        <w:ind w:right="-360"/>
      </w:pPr>
    </w:p>
    <w:p w14:paraId="569B6969" w14:textId="0A52AB39" w:rsidR="00CA10E1" w:rsidRDefault="006E33ED" w:rsidP="00CA10E1">
      <w:pPr>
        <w:ind w:left="540" w:right="-360"/>
      </w:pPr>
      <w:r w:rsidRPr="00375441">
        <w:rPr>
          <w:b/>
          <w:bCs/>
          <w:u w:val="single"/>
        </w:rPr>
        <w:t xml:space="preserve">For all projects </w:t>
      </w:r>
      <w:r w:rsidR="00685B3E" w:rsidRPr="00375441">
        <w:rPr>
          <w:b/>
          <w:bCs/>
          <w:u w:val="single"/>
        </w:rPr>
        <w:t>less than</w:t>
      </w:r>
      <w:r w:rsidRPr="00375441">
        <w:rPr>
          <w:b/>
          <w:bCs/>
          <w:u w:val="single"/>
        </w:rPr>
        <w:t xml:space="preserve"> an acre</w:t>
      </w:r>
      <w:r w:rsidR="007B72F2">
        <w:rPr>
          <w:b/>
          <w:bCs/>
          <w:u w:val="single"/>
        </w:rPr>
        <w:t xml:space="preserve"> in size, that are</w:t>
      </w:r>
      <w:r w:rsidRPr="00375441">
        <w:rPr>
          <w:b/>
          <w:bCs/>
          <w:u w:val="single"/>
        </w:rPr>
        <w:t xml:space="preserve"> conducting soil disturbing activities</w:t>
      </w:r>
      <w:r w:rsidRPr="00375441">
        <w:rPr>
          <w:b/>
          <w:bCs/>
        </w:rPr>
        <w:t>:</w:t>
      </w:r>
      <w:r>
        <w:t xml:space="preserve"> </w:t>
      </w:r>
      <w:r w:rsidR="0069013C">
        <w:t>The Contractor is to prepare, submit, and implement an Erosion and Sediment Control Plan (ESCP) in accordance with the</w:t>
      </w:r>
      <w:r w:rsidR="00CC6065">
        <w:t xml:space="preserve"> </w:t>
      </w:r>
      <w:hyperlink r:id="rId6" w:history="1">
        <w:r w:rsidR="00CC6065" w:rsidRPr="008C25CA">
          <w:rPr>
            <w:rStyle w:val="Hyperlink"/>
          </w:rPr>
          <w:t>MCSTOPPP Construction Erosion and Sediment Control Plan Applicant Package</w:t>
        </w:r>
      </w:hyperlink>
      <w:r w:rsidR="0069013C" w:rsidRPr="001B1890">
        <w:t>.</w:t>
      </w:r>
      <w:r w:rsidR="0069013C">
        <w:t xml:space="preserve"> The ESCP shall be </w:t>
      </w:r>
      <w:r w:rsidR="00CC6065">
        <w:t>s</w:t>
      </w:r>
      <w:r w:rsidR="0069013C">
        <w:t xml:space="preserve">ubmitted </w:t>
      </w:r>
      <w:r w:rsidR="007B72F2">
        <w:t xml:space="preserve">to </w:t>
      </w:r>
      <w:r w:rsidR="007B72F2" w:rsidRPr="008214CE">
        <w:t xml:space="preserve">the </w:t>
      </w:r>
      <w:r w:rsidR="00E50B31" w:rsidRPr="00E903CC">
        <w:t>County Representative</w:t>
      </w:r>
      <w:r w:rsidR="00E50B31">
        <w:t xml:space="preserve"> </w:t>
      </w:r>
      <w:r w:rsidR="00CC6065">
        <w:t>for review</w:t>
      </w:r>
      <w:r w:rsidR="007B72F2">
        <w:t xml:space="preserve"> and approval</w:t>
      </w:r>
      <w:r w:rsidR="001B1890">
        <w:t xml:space="preserve"> </w:t>
      </w:r>
      <w:r w:rsidR="0069013C">
        <w:t xml:space="preserve">prior to commencement of work. </w:t>
      </w:r>
      <w:r w:rsidR="00CA10E1" w:rsidRPr="00524C56">
        <w:rPr>
          <w:szCs w:val="24"/>
        </w:rPr>
        <w:t xml:space="preserve">If the erosion and sediment control plan is revised, the </w:t>
      </w:r>
      <w:r w:rsidR="00CA10E1" w:rsidRPr="0086677D">
        <w:rPr>
          <w:szCs w:val="24"/>
        </w:rPr>
        <w:t>County Representative</w:t>
      </w:r>
      <w:r w:rsidR="00CA10E1" w:rsidRPr="00524C56">
        <w:rPr>
          <w:szCs w:val="24"/>
        </w:rPr>
        <w:t xml:space="preserve"> shall review and approve those revisions. </w:t>
      </w:r>
      <w:r w:rsidR="0069013C">
        <w:t xml:space="preserve">The </w:t>
      </w:r>
      <w:r w:rsidR="00CC6065">
        <w:t>ESCP sh</w:t>
      </w:r>
      <w:r w:rsidR="0069013C">
        <w:t xml:space="preserve">all use the </w:t>
      </w:r>
      <w:hyperlink r:id="rId7" w:history="1">
        <w:r w:rsidR="0069013C" w:rsidRPr="008C25CA">
          <w:rPr>
            <w:rStyle w:val="Hyperlink"/>
          </w:rPr>
          <w:t>CASQA Construction BMP Handbook</w:t>
        </w:r>
      </w:hyperlink>
      <w:r w:rsidR="008214CE">
        <w:rPr>
          <w:rStyle w:val="Hyperlink"/>
        </w:rPr>
        <w:t xml:space="preserve"> Fact Sheets</w:t>
      </w:r>
      <w:r w:rsidR="0069013C">
        <w:t xml:space="preserve"> to specify appropriate and effective best management practices (BMPs) to reduce erosion and sediment transport and all potential pollutant sources. The </w:t>
      </w:r>
      <w:r w:rsidR="00CC6065">
        <w:t>ESCP</w:t>
      </w:r>
      <w:r w:rsidR="0069013C">
        <w:t xml:space="preserve"> shall include the relevant CASQA BMP Handbook Fact Sheets to provide effective erosion and sediment control, and good housekeeping during construction and cleanup.</w:t>
      </w:r>
      <w:r w:rsidR="00CA10E1" w:rsidRPr="00CA10E1">
        <w:t xml:space="preserve"> </w:t>
      </w:r>
      <w:r w:rsidR="00CA10E1">
        <w:t>The County can provide CASQA BMP Fact Sheets upon request.</w:t>
      </w:r>
    </w:p>
    <w:p w14:paraId="5A5CB900" w14:textId="2327C52D" w:rsidR="0069013C" w:rsidRDefault="0069013C" w:rsidP="0069013C">
      <w:pPr>
        <w:ind w:left="540" w:right="-360"/>
      </w:pPr>
    </w:p>
    <w:p w14:paraId="06DCA96F" w14:textId="67D639CF" w:rsidR="0069013C" w:rsidRDefault="0069013C" w:rsidP="00365757">
      <w:pPr>
        <w:ind w:right="-360"/>
      </w:pPr>
    </w:p>
    <w:p w14:paraId="529EDC8A" w14:textId="5A469ABF" w:rsidR="00365757" w:rsidRDefault="00365757" w:rsidP="0069013C">
      <w:pPr>
        <w:autoSpaceDE w:val="0"/>
        <w:autoSpaceDN w:val="0"/>
        <w:adjustRightInd w:val="0"/>
        <w:ind w:left="540"/>
      </w:pPr>
      <w:r>
        <w:t xml:space="preserve">The Contractor shall conform to the requirements of </w:t>
      </w:r>
      <w:bookmarkStart w:id="1" w:name="_Hlk80355203"/>
      <w:r w:rsidR="0069013C">
        <w:rPr>
          <w:rFonts w:eastAsiaTheme="minorHAnsi"/>
          <w:szCs w:val="24"/>
        </w:rPr>
        <w:t>Marin County Title 23 Natural Resources- Chapter 23.18 Urban Runoff Pollution Prevention</w:t>
      </w:r>
      <w:bookmarkEnd w:id="1"/>
      <w:r>
        <w:t>.</w:t>
      </w:r>
      <w:r w:rsidR="008448BC" w:rsidRPr="008448BC">
        <w:t xml:space="preserve"> </w:t>
      </w:r>
      <w:bookmarkStart w:id="2" w:name="_Hlk80355184"/>
      <w:r w:rsidR="0013024F">
        <w:fldChar w:fldCharType="begin"/>
      </w:r>
      <w:r w:rsidR="0013024F">
        <w:instrText xml:space="preserve"> HYPERLINK "https://library.municode.com/ca/marin_county/codes/municipal_code?nodeId=TIT23NARE_CH23.18STRUPOPR" </w:instrText>
      </w:r>
      <w:r w:rsidR="0013024F">
        <w:fldChar w:fldCharType="separate"/>
      </w:r>
      <w:r w:rsidR="008448BC" w:rsidRPr="006563C4">
        <w:rPr>
          <w:rStyle w:val="Hyperlink"/>
        </w:rPr>
        <w:t>https://library.municode.com/ca/marin_county/codes/municipal_code?nodeId=TIT23NARE_CH23.18STRUPOPR</w:t>
      </w:r>
      <w:r w:rsidR="0013024F">
        <w:rPr>
          <w:rStyle w:val="Hyperlink"/>
        </w:rPr>
        <w:fldChar w:fldCharType="end"/>
      </w:r>
      <w:bookmarkEnd w:id="2"/>
    </w:p>
    <w:p w14:paraId="7636CB8E" w14:textId="77777777" w:rsidR="00BE09CD" w:rsidRDefault="00BE09CD" w:rsidP="00B071AB">
      <w:pPr>
        <w:pStyle w:val="BodyText"/>
        <w:ind w:left="540"/>
      </w:pPr>
    </w:p>
    <w:sectPr w:rsidR="00BE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50B65"/>
    <w:multiLevelType w:val="hybridMultilevel"/>
    <w:tmpl w:val="EC12FBA0"/>
    <w:lvl w:ilvl="0" w:tplc="8BE2BFE6">
      <w:start w:val="2"/>
      <w:numFmt w:val="decimal"/>
      <w:lvlText w:val="%1."/>
      <w:lvlJc w:val="left"/>
      <w:pPr>
        <w:tabs>
          <w:tab w:val="num" w:pos="1440"/>
        </w:tabs>
        <w:ind w:left="1440" w:hanging="720"/>
      </w:pPr>
      <w:rPr>
        <w:rFonts w:ascii="Times New Roman" w:hAnsi="Times New Roman" w:hint="default"/>
        <w:b w:val="0"/>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57"/>
    <w:rsid w:val="0001204B"/>
    <w:rsid w:val="00052D2B"/>
    <w:rsid w:val="00066F79"/>
    <w:rsid w:val="000803A1"/>
    <w:rsid w:val="000A4103"/>
    <w:rsid w:val="000A7E7C"/>
    <w:rsid w:val="000B5ED1"/>
    <w:rsid w:val="000D231D"/>
    <w:rsid w:val="000E54D0"/>
    <w:rsid w:val="0013024F"/>
    <w:rsid w:val="001446AB"/>
    <w:rsid w:val="001B1890"/>
    <w:rsid w:val="00222A55"/>
    <w:rsid w:val="002463AB"/>
    <w:rsid w:val="002547E0"/>
    <w:rsid w:val="0028677B"/>
    <w:rsid w:val="002D2AFA"/>
    <w:rsid w:val="0030696C"/>
    <w:rsid w:val="003101FE"/>
    <w:rsid w:val="00365757"/>
    <w:rsid w:val="00375441"/>
    <w:rsid w:val="003E3DBF"/>
    <w:rsid w:val="003F3220"/>
    <w:rsid w:val="0040204B"/>
    <w:rsid w:val="00402CB8"/>
    <w:rsid w:val="00415736"/>
    <w:rsid w:val="004639DB"/>
    <w:rsid w:val="004765FC"/>
    <w:rsid w:val="004823DC"/>
    <w:rsid w:val="004A7C66"/>
    <w:rsid w:val="004B5931"/>
    <w:rsid w:val="004E01F8"/>
    <w:rsid w:val="00516B66"/>
    <w:rsid w:val="00524C56"/>
    <w:rsid w:val="00525109"/>
    <w:rsid w:val="005261D2"/>
    <w:rsid w:val="00535A8B"/>
    <w:rsid w:val="00580341"/>
    <w:rsid w:val="005E67BE"/>
    <w:rsid w:val="0064083E"/>
    <w:rsid w:val="0064405D"/>
    <w:rsid w:val="006824CC"/>
    <w:rsid w:val="00685B3E"/>
    <w:rsid w:val="00685E11"/>
    <w:rsid w:val="0069013C"/>
    <w:rsid w:val="006A10D9"/>
    <w:rsid w:val="006C339C"/>
    <w:rsid w:val="006E33ED"/>
    <w:rsid w:val="006F294D"/>
    <w:rsid w:val="00745D73"/>
    <w:rsid w:val="00766FBA"/>
    <w:rsid w:val="00776B19"/>
    <w:rsid w:val="007875B5"/>
    <w:rsid w:val="00791DE1"/>
    <w:rsid w:val="0079671A"/>
    <w:rsid w:val="007B72F2"/>
    <w:rsid w:val="008214CE"/>
    <w:rsid w:val="008448BC"/>
    <w:rsid w:val="0086677D"/>
    <w:rsid w:val="008C25CA"/>
    <w:rsid w:val="009164C5"/>
    <w:rsid w:val="009C03C0"/>
    <w:rsid w:val="009E0B08"/>
    <w:rsid w:val="00A601FF"/>
    <w:rsid w:val="00A9091A"/>
    <w:rsid w:val="00AA0D0F"/>
    <w:rsid w:val="00B071AB"/>
    <w:rsid w:val="00B35859"/>
    <w:rsid w:val="00B43152"/>
    <w:rsid w:val="00B44C45"/>
    <w:rsid w:val="00B73285"/>
    <w:rsid w:val="00B83406"/>
    <w:rsid w:val="00B907E4"/>
    <w:rsid w:val="00BB48B6"/>
    <w:rsid w:val="00BE09CD"/>
    <w:rsid w:val="00C429BF"/>
    <w:rsid w:val="00C869CE"/>
    <w:rsid w:val="00C86DF0"/>
    <w:rsid w:val="00C96F87"/>
    <w:rsid w:val="00CA10E1"/>
    <w:rsid w:val="00CC4E86"/>
    <w:rsid w:val="00CC6065"/>
    <w:rsid w:val="00CF58BC"/>
    <w:rsid w:val="00D34C24"/>
    <w:rsid w:val="00DD61BA"/>
    <w:rsid w:val="00E12276"/>
    <w:rsid w:val="00E1409E"/>
    <w:rsid w:val="00E35C1E"/>
    <w:rsid w:val="00E36912"/>
    <w:rsid w:val="00E36EFC"/>
    <w:rsid w:val="00E50B31"/>
    <w:rsid w:val="00E903CC"/>
    <w:rsid w:val="00EB3BD6"/>
    <w:rsid w:val="00EB63AE"/>
    <w:rsid w:val="00EB7DA5"/>
    <w:rsid w:val="00EC2954"/>
    <w:rsid w:val="00EC3221"/>
    <w:rsid w:val="00EC39AD"/>
    <w:rsid w:val="00F21020"/>
    <w:rsid w:val="00F42516"/>
    <w:rsid w:val="00F71F06"/>
    <w:rsid w:val="00FC0FED"/>
    <w:rsid w:val="00FE13D5"/>
    <w:rsid w:val="01F916F6"/>
    <w:rsid w:val="0AECD8CA"/>
    <w:rsid w:val="1D05018C"/>
    <w:rsid w:val="24F9D6C7"/>
    <w:rsid w:val="2D7645A5"/>
    <w:rsid w:val="380898B1"/>
    <w:rsid w:val="415BBF0C"/>
    <w:rsid w:val="47A4AEE6"/>
    <w:rsid w:val="5D9AD2B0"/>
    <w:rsid w:val="60EDF4E0"/>
    <w:rsid w:val="6368D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97AF"/>
  <w15:chartTrackingRefBased/>
  <w15:docId w15:val="{7B8E540A-BF1E-43AA-90BB-B451E22D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5757"/>
    <w:pPr>
      <w:ind w:right="-360"/>
    </w:pPr>
  </w:style>
  <w:style w:type="character" w:customStyle="1" w:styleId="BodyTextChar">
    <w:name w:val="Body Text Char"/>
    <w:basedOn w:val="DefaultParagraphFont"/>
    <w:link w:val="BodyText"/>
    <w:rsid w:val="00365757"/>
    <w:rPr>
      <w:rFonts w:ascii="Times New Roman" w:eastAsia="Times New Roman" w:hAnsi="Times New Roman" w:cs="Times New Roman"/>
      <w:sz w:val="24"/>
      <w:szCs w:val="20"/>
    </w:rPr>
  </w:style>
  <w:style w:type="paragraph" w:styleId="BlockText">
    <w:name w:val="Block Text"/>
    <w:basedOn w:val="Normal"/>
    <w:rsid w:val="00365757"/>
    <w:pPr>
      <w:ind w:left="450" w:right="-360"/>
    </w:pPr>
  </w:style>
  <w:style w:type="character" w:styleId="PlaceholderText">
    <w:name w:val="Placeholder Text"/>
    <w:basedOn w:val="DefaultParagraphFont"/>
    <w:uiPriority w:val="99"/>
    <w:semiHidden/>
    <w:rsid w:val="006E33ED"/>
    <w:rPr>
      <w:color w:val="808080"/>
    </w:rPr>
  </w:style>
  <w:style w:type="character" w:styleId="CommentReference">
    <w:name w:val="annotation reference"/>
    <w:basedOn w:val="DefaultParagraphFont"/>
    <w:uiPriority w:val="99"/>
    <w:semiHidden/>
    <w:unhideWhenUsed/>
    <w:rsid w:val="00685B3E"/>
    <w:rPr>
      <w:sz w:val="16"/>
      <w:szCs w:val="16"/>
    </w:rPr>
  </w:style>
  <w:style w:type="paragraph" w:styleId="CommentText">
    <w:name w:val="annotation text"/>
    <w:basedOn w:val="Normal"/>
    <w:link w:val="CommentTextChar"/>
    <w:uiPriority w:val="99"/>
    <w:semiHidden/>
    <w:unhideWhenUsed/>
    <w:rsid w:val="00685B3E"/>
    <w:rPr>
      <w:sz w:val="20"/>
    </w:rPr>
  </w:style>
  <w:style w:type="character" w:customStyle="1" w:styleId="CommentTextChar">
    <w:name w:val="Comment Text Char"/>
    <w:basedOn w:val="DefaultParagraphFont"/>
    <w:link w:val="CommentText"/>
    <w:uiPriority w:val="99"/>
    <w:semiHidden/>
    <w:rsid w:val="00685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5B3E"/>
    <w:rPr>
      <w:b/>
      <w:bCs/>
    </w:rPr>
  </w:style>
  <w:style w:type="character" w:customStyle="1" w:styleId="CommentSubjectChar">
    <w:name w:val="Comment Subject Char"/>
    <w:basedOn w:val="CommentTextChar"/>
    <w:link w:val="CommentSubject"/>
    <w:uiPriority w:val="99"/>
    <w:semiHidden/>
    <w:rsid w:val="00685B3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448BC"/>
    <w:rPr>
      <w:color w:val="0563C1" w:themeColor="hyperlink"/>
      <w:u w:val="single"/>
    </w:rPr>
  </w:style>
  <w:style w:type="character" w:styleId="UnresolvedMention">
    <w:name w:val="Unresolved Mention"/>
    <w:basedOn w:val="DefaultParagraphFont"/>
    <w:uiPriority w:val="99"/>
    <w:semiHidden/>
    <w:unhideWhenUsed/>
    <w:rsid w:val="008448BC"/>
    <w:rPr>
      <w:color w:val="605E5C"/>
      <w:shd w:val="clear" w:color="auto" w:fill="E1DFDD"/>
    </w:rPr>
  </w:style>
  <w:style w:type="character" w:styleId="FollowedHyperlink">
    <w:name w:val="FollowedHyperlink"/>
    <w:basedOn w:val="DefaultParagraphFont"/>
    <w:uiPriority w:val="99"/>
    <w:semiHidden/>
    <w:unhideWhenUsed/>
    <w:rsid w:val="00CA10E1"/>
    <w:rPr>
      <w:color w:val="954F72" w:themeColor="followedHyperlink"/>
      <w:u w:val="single"/>
    </w:rPr>
  </w:style>
  <w:style w:type="character" w:styleId="Strong">
    <w:name w:val="Strong"/>
    <w:basedOn w:val="DefaultParagraphFont"/>
    <w:uiPriority w:val="22"/>
    <w:qFormat/>
    <w:rsid w:val="004E01F8"/>
    <w:rPr>
      <w:b/>
      <w:bCs/>
    </w:rPr>
  </w:style>
  <w:style w:type="paragraph" w:styleId="Revision">
    <w:name w:val="Revision"/>
    <w:hidden/>
    <w:uiPriority w:val="99"/>
    <w:semiHidden/>
    <w:rsid w:val="00EB7DA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sqa.org/resources/bmp-hand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servercdn.net/198.71.233.185/hx9.6b8.myftpupload.com/wp-content/uploads/2020/09/mcstoppp-erosion-and-sediment-control-plan-applicant-package.pdf" TargetMode="External"/><Relationship Id="rId5" Type="http://schemas.openxmlformats.org/officeDocument/2006/relationships/hyperlink" Target="https://www.casqa.org/resources/bmp-handboo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Links>
    <vt:vector size="24" baseType="variant">
      <vt:variant>
        <vt:i4>2031656</vt:i4>
      </vt:variant>
      <vt:variant>
        <vt:i4>9</vt:i4>
      </vt:variant>
      <vt:variant>
        <vt:i4>0</vt:i4>
      </vt:variant>
      <vt:variant>
        <vt:i4>5</vt:i4>
      </vt:variant>
      <vt:variant>
        <vt:lpwstr>https://library.municode.com/ca/marin_county/codes/municipal_code?nodeId=TIT23NARE_CH23.18STRUPOPR</vt:lpwstr>
      </vt:variant>
      <vt:variant>
        <vt:lpwstr/>
      </vt:variant>
      <vt:variant>
        <vt:i4>5767236</vt:i4>
      </vt:variant>
      <vt:variant>
        <vt:i4>6</vt:i4>
      </vt:variant>
      <vt:variant>
        <vt:i4>0</vt:i4>
      </vt:variant>
      <vt:variant>
        <vt:i4>5</vt:i4>
      </vt:variant>
      <vt:variant>
        <vt:lpwstr>https://www.casqa.org/resources/bmp-handbooks</vt:lpwstr>
      </vt:variant>
      <vt:variant>
        <vt:lpwstr/>
      </vt:variant>
      <vt:variant>
        <vt:i4>2949182</vt:i4>
      </vt:variant>
      <vt:variant>
        <vt:i4>3</vt:i4>
      </vt:variant>
      <vt:variant>
        <vt:i4>0</vt:i4>
      </vt:variant>
      <vt:variant>
        <vt:i4>5</vt:i4>
      </vt:variant>
      <vt:variant>
        <vt:lpwstr>https://secureservercdn.net/198.71.233.185/hx9.6b8.myftpupload.com/wp-content/uploads/2020/09/mcstoppp-erosion-and-sediment-control-plan-applicant-package.pdf</vt:lpwstr>
      </vt:variant>
      <vt:variant>
        <vt:lpwstr/>
      </vt:variant>
      <vt:variant>
        <vt:i4>5767236</vt:i4>
      </vt:variant>
      <vt:variant>
        <vt:i4>0</vt:i4>
      </vt:variant>
      <vt:variant>
        <vt:i4>0</vt:i4>
      </vt:variant>
      <vt:variant>
        <vt:i4>5</vt:i4>
      </vt:variant>
      <vt:variant>
        <vt:lpwstr>https://www.casqa.org/resources/bmp-handbooks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Robert</dc:creator>
  <cp:keywords/>
  <dc:description/>
  <cp:lastModifiedBy>DeFrain, Liza</cp:lastModifiedBy>
  <cp:revision>2</cp:revision>
  <dcterms:created xsi:type="dcterms:W3CDTF">2021-10-06T22:53:00Z</dcterms:created>
  <dcterms:modified xsi:type="dcterms:W3CDTF">2021-10-06T22:53:00Z</dcterms:modified>
</cp:coreProperties>
</file>